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ПЕЧЬ “БРЕНЕРАН-АКВАТЭН”</w:t>
      </w:r>
      <w:r w:rsidRPr="00892E68">
        <w:rPr>
          <w:rFonts w:ascii="inherit" w:eastAsia="Times New Roman" w:hAnsi="inherit" w:cs="Times New Roman"/>
          <w:color w:val="444444"/>
          <w:sz w:val="21"/>
          <w:szCs w:val="21"/>
          <w:bdr w:val="none" w:sz="0" w:space="0" w:color="auto" w:frame="1"/>
          <w:lang w:eastAsia="ru-RU"/>
        </w:rPr>
        <w:t> – уникальная конструкция, идеально подходящая для нашей зимы. Внимательно изучите данную инструкцию и правильно пользуйтесь печью.</w:t>
      </w:r>
    </w:p>
    <w:p w:rsidR="00892E68" w:rsidRPr="00892E68" w:rsidRDefault="00892E68" w:rsidP="00892E68">
      <w:pPr>
        <w:shd w:val="clear" w:color="auto" w:fill="F9F9F9"/>
        <w:spacing w:after="0" w:line="240" w:lineRule="auto"/>
        <w:textAlignment w:val="baseline"/>
        <w:outlineLvl w:val="1"/>
        <w:rPr>
          <w:rFonts w:ascii="MyriadProCondensed" w:eastAsia="Times New Roman" w:hAnsi="MyriadProCondensed" w:cs="Times New Roman"/>
          <w:b/>
          <w:bCs/>
          <w:color w:val="312223"/>
          <w:sz w:val="45"/>
          <w:szCs w:val="45"/>
          <w:lang w:eastAsia="ru-RU"/>
        </w:rPr>
      </w:pPr>
      <w:r w:rsidRPr="00892E68">
        <w:rPr>
          <w:rFonts w:ascii="inherit" w:eastAsia="Times New Roman" w:hAnsi="inherit" w:cs="Times New Roman"/>
          <w:b/>
          <w:bCs/>
          <w:color w:val="312223"/>
          <w:sz w:val="45"/>
          <w:szCs w:val="45"/>
          <w:bdr w:val="none" w:sz="0" w:space="0" w:color="auto" w:frame="1"/>
          <w:lang w:eastAsia="ru-RU"/>
        </w:rPr>
        <w:t>ОПИСАНИЕ И НАЗНАЧЕНИЕ</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Печь “БРЕНЕРАН-АКВАТЭН”</w:t>
      </w:r>
      <w:r w:rsidRPr="00892E68">
        <w:rPr>
          <w:rFonts w:ascii="inherit" w:eastAsia="Times New Roman" w:hAnsi="inherit" w:cs="Times New Roman"/>
          <w:color w:val="444444"/>
          <w:sz w:val="21"/>
          <w:szCs w:val="21"/>
          <w:bdr w:val="none" w:sz="0" w:space="0" w:color="auto" w:frame="1"/>
          <w:lang w:eastAsia="ru-RU"/>
        </w:rPr>
        <w:t> предназначена для обогрева бытовых и промышленных помещений, цехов, теплиц, мастерских, гаражей, строек, а также для сушки грибов, фруктов, зерна, пиломатериалов и т.д.</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Печь “БРЕНЕРАН-АКВАТЭН”</w:t>
      </w:r>
      <w:r w:rsidRPr="00892E68">
        <w:rPr>
          <w:rFonts w:ascii="inherit" w:eastAsia="Times New Roman" w:hAnsi="inherit" w:cs="Times New Roman"/>
          <w:color w:val="444444"/>
          <w:sz w:val="21"/>
          <w:szCs w:val="21"/>
          <w:bdr w:val="none" w:sz="0" w:space="0" w:color="auto" w:frame="1"/>
          <w:lang w:eastAsia="ru-RU"/>
        </w:rPr>
        <w:t xml:space="preserve"> – это цельносварная конструкция из стали, покрытая жаропрочной краской (при первой </w:t>
      </w:r>
      <w:proofErr w:type="spellStart"/>
      <w:r w:rsidRPr="00892E68">
        <w:rPr>
          <w:rFonts w:ascii="inherit" w:eastAsia="Times New Roman" w:hAnsi="inherit" w:cs="Times New Roman"/>
          <w:color w:val="444444"/>
          <w:sz w:val="21"/>
          <w:szCs w:val="21"/>
          <w:bdr w:val="none" w:sz="0" w:space="0" w:color="auto" w:frame="1"/>
          <w:lang w:eastAsia="ru-RU"/>
        </w:rPr>
        <w:t>протопке</w:t>
      </w:r>
      <w:proofErr w:type="spellEnd"/>
      <w:r w:rsidRPr="00892E68">
        <w:rPr>
          <w:rFonts w:ascii="inherit" w:eastAsia="Times New Roman" w:hAnsi="inherit" w:cs="Times New Roman"/>
          <w:color w:val="444444"/>
          <w:sz w:val="21"/>
          <w:szCs w:val="21"/>
          <w:bdr w:val="none" w:sz="0" w:space="0" w:color="auto" w:frame="1"/>
          <w:lang w:eastAsia="ru-RU"/>
        </w:rPr>
        <w:t xml:space="preserve"> происходит её полная  полимеризация, которая сопровождается характерным запахом).</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Печь “БРЕНЕРАН-АКВАТЭН”</w:t>
      </w:r>
      <w:r w:rsidRPr="00892E68">
        <w:rPr>
          <w:rFonts w:ascii="inherit" w:eastAsia="Times New Roman" w:hAnsi="inherit" w:cs="Times New Roman"/>
          <w:color w:val="444444"/>
          <w:sz w:val="21"/>
          <w:szCs w:val="21"/>
          <w:bdr w:val="none" w:sz="0" w:space="0" w:color="auto" w:frame="1"/>
          <w:lang w:eastAsia="ru-RU"/>
        </w:rPr>
        <w:t> состоит из двух камер сгорания: нижней камеры – камеры газификации, верхней камеры – камеры дожигания газов. На боковой поверхности печи имеются два коллектора с инжекторами. Печь оборудована двумя регуляторами: на дверце (регулятор мощности) и на дымоходном патрубке сзади печи (регулятор-газификатор).</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Коэффициент полезного действия </w:t>
      </w:r>
      <w:r w:rsidRPr="00892E68">
        <w:rPr>
          <w:rFonts w:ascii="inherit" w:eastAsia="Times New Roman" w:hAnsi="inherit" w:cs="Times New Roman"/>
          <w:b/>
          <w:bCs/>
          <w:color w:val="444444"/>
          <w:sz w:val="21"/>
          <w:szCs w:val="21"/>
          <w:bdr w:val="none" w:sz="0" w:space="0" w:color="auto" w:frame="1"/>
          <w:lang w:eastAsia="ru-RU"/>
        </w:rPr>
        <w:t>печи “БРЕНЕРАН-АКВАТЭН”</w:t>
      </w:r>
      <w:r w:rsidRPr="00892E68">
        <w:rPr>
          <w:rFonts w:ascii="inherit" w:eastAsia="Times New Roman" w:hAnsi="inherit" w:cs="Times New Roman"/>
          <w:color w:val="444444"/>
          <w:sz w:val="21"/>
          <w:szCs w:val="21"/>
          <w:bdr w:val="none" w:sz="0" w:space="0" w:color="auto" w:frame="1"/>
          <w:lang w:eastAsia="ru-RU"/>
        </w:rPr>
        <w:t> до 70%.</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Печь “БРЕНЕРАН-АКВАТЭН”</w:t>
      </w:r>
      <w:r w:rsidRPr="00892E68">
        <w:rPr>
          <w:rFonts w:ascii="inherit" w:eastAsia="Times New Roman" w:hAnsi="inherit" w:cs="Times New Roman"/>
          <w:color w:val="444444"/>
          <w:sz w:val="21"/>
          <w:szCs w:val="21"/>
          <w:bdr w:val="none" w:sz="0" w:space="0" w:color="auto" w:frame="1"/>
          <w:lang w:eastAsia="ru-RU"/>
        </w:rPr>
        <w:t xml:space="preserve"> имеет сертификаты соответствия </w:t>
      </w:r>
      <w:proofErr w:type="spellStart"/>
      <w:r w:rsidRPr="00892E68">
        <w:rPr>
          <w:rFonts w:ascii="inherit" w:eastAsia="Times New Roman" w:hAnsi="inherit" w:cs="Times New Roman"/>
          <w:color w:val="444444"/>
          <w:sz w:val="21"/>
          <w:szCs w:val="21"/>
          <w:bdr w:val="none" w:sz="0" w:space="0" w:color="auto" w:frame="1"/>
          <w:lang w:eastAsia="ru-RU"/>
        </w:rPr>
        <w:t>тербованиям</w:t>
      </w:r>
      <w:proofErr w:type="spellEnd"/>
      <w:r w:rsidRPr="00892E68">
        <w:rPr>
          <w:rFonts w:ascii="inherit" w:eastAsia="Times New Roman" w:hAnsi="inherit" w:cs="Times New Roman"/>
          <w:color w:val="444444"/>
          <w:sz w:val="21"/>
          <w:szCs w:val="21"/>
          <w:bdr w:val="none" w:sz="0" w:space="0" w:color="auto" w:frame="1"/>
          <w:lang w:eastAsia="ru-RU"/>
        </w:rPr>
        <w:t xml:space="preserve"> </w:t>
      </w:r>
      <w:proofErr w:type="spellStart"/>
      <w:r w:rsidRPr="00892E68">
        <w:rPr>
          <w:rFonts w:ascii="inherit" w:eastAsia="Times New Roman" w:hAnsi="inherit" w:cs="Times New Roman"/>
          <w:color w:val="444444"/>
          <w:sz w:val="21"/>
          <w:szCs w:val="21"/>
          <w:bdr w:val="none" w:sz="0" w:space="0" w:color="auto" w:frame="1"/>
          <w:lang w:eastAsia="ru-RU"/>
        </w:rPr>
        <w:t>госстандарта</w:t>
      </w:r>
      <w:proofErr w:type="spellEnd"/>
      <w:r w:rsidRPr="00892E68">
        <w:rPr>
          <w:rFonts w:ascii="inherit" w:eastAsia="Times New Roman" w:hAnsi="inherit" w:cs="Times New Roman"/>
          <w:color w:val="444444"/>
          <w:sz w:val="21"/>
          <w:szCs w:val="21"/>
          <w:bdr w:val="none" w:sz="0" w:space="0" w:color="auto" w:frame="1"/>
          <w:lang w:eastAsia="ru-RU"/>
        </w:rPr>
        <w:t xml:space="preserve"> </w:t>
      </w:r>
      <w:proofErr w:type="spellStart"/>
      <w:r w:rsidRPr="00892E68">
        <w:rPr>
          <w:rFonts w:ascii="inherit" w:eastAsia="Times New Roman" w:hAnsi="inherit" w:cs="Times New Roman"/>
          <w:color w:val="444444"/>
          <w:sz w:val="21"/>
          <w:szCs w:val="21"/>
          <w:bdr w:val="none" w:sz="0" w:space="0" w:color="auto" w:frame="1"/>
          <w:lang w:eastAsia="ru-RU"/>
        </w:rPr>
        <w:t>россии</w:t>
      </w:r>
      <w:proofErr w:type="spellEnd"/>
      <w:r w:rsidRPr="00892E68">
        <w:rPr>
          <w:rFonts w:ascii="inherit" w:eastAsia="Times New Roman" w:hAnsi="inherit" w:cs="Times New Roman"/>
          <w:color w:val="444444"/>
          <w:sz w:val="21"/>
          <w:szCs w:val="21"/>
          <w:bdr w:val="none" w:sz="0" w:space="0" w:color="auto" w:frame="1"/>
          <w:lang w:eastAsia="ru-RU"/>
        </w:rPr>
        <w:t xml:space="preserve">, пожарной безопасности </w:t>
      </w:r>
      <w:proofErr w:type="spellStart"/>
      <w:r w:rsidRPr="00892E68">
        <w:rPr>
          <w:rFonts w:ascii="inherit" w:eastAsia="Times New Roman" w:hAnsi="inherit" w:cs="Times New Roman"/>
          <w:color w:val="444444"/>
          <w:sz w:val="21"/>
          <w:szCs w:val="21"/>
          <w:bdr w:val="none" w:sz="0" w:space="0" w:color="auto" w:frame="1"/>
          <w:lang w:eastAsia="ru-RU"/>
        </w:rPr>
        <w:t>россии</w:t>
      </w:r>
      <w:proofErr w:type="spellEnd"/>
      <w:r w:rsidRPr="00892E68">
        <w:rPr>
          <w:rFonts w:ascii="inherit" w:eastAsia="Times New Roman" w:hAnsi="inherit" w:cs="Times New Roman"/>
          <w:color w:val="444444"/>
          <w:sz w:val="21"/>
          <w:szCs w:val="21"/>
          <w:bdr w:val="none" w:sz="0" w:space="0" w:color="auto" w:frame="1"/>
          <w:lang w:eastAsia="ru-RU"/>
        </w:rPr>
        <w:t>, а также санитарно-эпидемиологическое заключение о соответствии государственным правилам и нормативам и разрешена к применению в городах России.</w:t>
      </w:r>
    </w:p>
    <w:p w:rsidR="00892E68" w:rsidRPr="00892E68" w:rsidRDefault="00892E68" w:rsidP="00892E68">
      <w:pPr>
        <w:shd w:val="clear" w:color="auto" w:fill="F9F9F9"/>
        <w:spacing w:after="0" w:line="240" w:lineRule="auto"/>
        <w:textAlignment w:val="baseline"/>
        <w:outlineLvl w:val="1"/>
        <w:rPr>
          <w:rFonts w:ascii="MyriadProCondensed" w:eastAsia="Times New Roman" w:hAnsi="MyriadProCondensed" w:cs="Times New Roman"/>
          <w:b/>
          <w:bCs/>
          <w:color w:val="312223"/>
          <w:sz w:val="45"/>
          <w:szCs w:val="45"/>
          <w:lang w:eastAsia="ru-RU"/>
        </w:rPr>
      </w:pPr>
      <w:r w:rsidRPr="00892E68">
        <w:rPr>
          <w:rFonts w:ascii="inherit" w:eastAsia="Times New Roman" w:hAnsi="inherit" w:cs="Times New Roman"/>
          <w:b/>
          <w:bCs/>
          <w:color w:val="312223"/>
          <w:sz w:val="45"/>
          <w:szCs w:val="45"/>
          <w:bdr w:val="none" w:sz="0" w:space="0" w:color="auto" w:frame="1"/>
          <w:lang w:eastAsia="ru-RU"/>
        </w:rPr>
        <w:t>ТРАНСПОРТИРОВКА</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Транспортировать печь “БРЕНЕРАН-АКВАТЭН” необходимо в закрытых транспортных средствах, избегая попадания влаги на поверхность печи.</w:t>
      </w:r>
    </w:p>
    <w:p w:rsidR="00892E68" w:rsidRPr="00892E68" w:rsidRDefault="00892E68" w:rsidP="00892E68">
      <w:pPr>
        <w:shd w:val="clear" w:color="auto" w:fill="F9F9F9"/>
        <w:spacing w:after="0" w:line="240" w:lineRule="auto"/>
        <w:textAlignment w:val="baseline"/>
        <w:outlineLvl w:val="1"/>
        <w:rPr>
          <w:rFonts w:ascii="MyriadProCondensed" w:eastAsia="Times New Roman" w:hAnsi="MyriadProCondensed" w:cs="Times New Roman"/>
          <w:b/>
          <w:bCs/>
          <w:color w:val="312223"/>
          <w:sz w:val="45"/>
          <w:szCs w:val="45"/>
          <w:lang w:eastAsia="ru-RU"/>
        </w:rPr>
      </w:pPr>
      <w:r w:rsidRPr="00892E68">
        <w:rPr>
          <w:rFonts w:ascii="inherit" w:eastAsia="Times New Roman" w:hAnsi="inherit" w:cs="Times New Roman"/>
          <w:b/>
          <w:bCs/>
          <w:color w:val="312223"/>
          <w:sz w:val="45"/>
          <w:szCs w:val="45"/>
          <w:bdr w:val="none" w:sz="0" w:space="0" w:color="auto" w:frame="1"/>
          <w:lang w:eastAsia="ru-RU"/>
        </w:rPr>
        <w:t>УСТАНОВКА  </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МЕСТО УСТАНОВКИ.</w:t>
      </w:r>
      <w:r w:rsidRPr="00892E68">
        <w:rPr>
          <w:rFonts w:ascii="inherit" w:eastAsia="Times New Roman" w:hAnsi="inherit" w:cs="Times New Roman"/>
          <w:color w:val="444444"/>
          <w:sz w:val="21"/>
          <w:szCs w:val="21"/>
          <w:bdr w:val="none" w:sz="0" w:space="0" w:color="auto" w:frame="1"/>
          <w:lang w:eastAsia="ru-RU"/>
        </w:rPr>
        <w:t xml:space="preserve"> Печь “БРЕНЕРАН-АКВАТЭН” устанавливается в котельном помещении или </w:t>
      </w:r>
      <w:bookmarkStart w:id="0" w:name="_GoBack"/>
      <w:bookmarkEnd w:id="0"/>
      <w:r w:rsidRPr="00892E68">
        <w:rPr>
          <w:rFonts w:ascii="inherit" w:eastAsia="Times New Roman" w:hAnsi="inherit" w:cs="Times New Roman"/>
          <w:color w:val="444444"/>
          <w:sz w:val="21"/>
          <w:szCs w:val="21"/>
          <w:bdr w:val="none" w:sz="0" w:space="0" w:color="auto" w:frame="1"/>
          <w:lang w:eastAsia="ru-RU"/>
        </w:rPr>
        <w:t>подвале. Печь необходимо покрыть изоляционным материалом, таким образом, чтобы обеспечить свободный доступ воздуха к боковым коллекторам инжекторов. Устанавливать печь рекомендуется не ближе 1-го метра от стен и горючих поверхностей (дерево, обои и т. д.), на минимальном расстоянии от имеющегося дымохода (при его наличии), а свободное расстояние перед топкой должно быть не менее 1,25 м. Стены из горючих материалов, находящиеся в непосредственной близости от печи, необходимо защищать кирпичной кладкой или листами асбеста толщиной не менее 10 мм на высоту от пола до верхней поверхности печи.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ФУНДАМЕНТ.</w:t>
      </w:r>
      <w:r w:rsidRPr="00892E68">
        <w:rPr>
          <w:rFonts w:ascii="inherit" w:eastAsia="Times New Roman" w:hAnsi="inherit" w:cs="Times New Roman"/>
          <w:color w:val="444444"/>
          <w:sz w:val="21"/>
          <w:szCs w:val="21"/>
          <w:bdr w:val="none" w:sz="0" w:space="0" w:color="auto" w:frame="1"/>
          <w:lang w:eastAsia="ru-RU"/>
        </w:rPr>
        <w:t> Для лучшей циркуляции воздуха через систему труб “БРЕНЕРАН-АКВАТЭН” приподнимите печь не менее, чем на 500 мм от сгораемых конструкций и установите на основании из негорючего материала (кирпича, плит, камня или другого). Для удобства обслуживания возможна установка печи на высоте 300 – 400 мм на металлических конструкциях. Для обеспечения пожарной безопасности, перед топкой должен находиться металлический лист размерами 500х700 мм, толщиной не менее 0,5 мм, расположенный широкой стороной к печи.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ДЫМОХОД.</w:t>
      </w:r>
      <w:r w:rsidRPr="00892E68">
        <w:rPr>
          <w:rFonts w:ascii="inherit" w:eastAsia="Times New Roman" w:hAnsi="inherit" w:cs="Times New Roman"/>
          <w:color w:val="444444"/>
          <w:sz w:val="21"/>
          <w:szCs w:val="21"/>
          <w:bdr w:val="none" w:sz="0" w:space="0" w:color="auto" w:frame="1"/>
          <w:lang w:eastAsia="ru-RU"/>
        </w:rPr>
        <w:t> Согласно СНиП 41-01-2003 “Отопление, вентиляция, кондиционирование” (п. 6.13) дымовые трубы следует проектировать вертикальными, без уступов, из кирпича со стенками толщиной не менее 120 мм или из жаропрочного бетона толщиной не менее 60 мм. Необходимо предусмотреть в их основании карманы глубиной 250 мм с отверстиями для очистки, закрываемые чугунными дверками.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 xml:space="preserve">В кирпичные и бетонные трубы необходимо устанавливать вкладыш из нержавеющей стали толщиной не менее 0,5 мм во </w:t>
      </w:r>
      <w:proofErr w:type="spellStart"/>
      <w:r w:rsidRPr="00892E68">
        <w:rPr>
          <w:rFonts w:ascii="inherit" w:eastAsia="Times New Roman" w:hAnsi="inherit" w:cs="Times New Roman"/>
          <w:color w:val="444444"/>
          <w:sz w:val="21"/>
          <w:szCs w:val="21"/>
          <w:bdr w:val="none" w:sz="0" w:space="0" w:color="auto" w:frame="1"/>
          <w:lang w:eastAsia="ru-RU"/>
        </w:rPr>
        <w:t>избежании</w:t>
      </w:r>
      <w:proofErr w:type="spellEnd"/>
      <w:r w:rsidRPr="00892E68">
        <w:rPr>
          <w:rFonts w:ascii="inherit" w:eastAsia="Times New Roman" w:hAnsi="inherit" w:cs="Times New Roman"/>
          <w:color w:val="444444"/>
          <w:sz w:val="21"/>
          <w:szCs w:val="21"/>
          <w:bdr w:val="none" w:sz="0" w:space="0" w:color="auto" w:frame="1"/>
          <w:lang w:eastAsia="ru-RU"/>
        </w:rPr>
        <w:t xml:space="preserve"> разрушения дымохода от воздействия конденсата. Допускается установка дымовых труб из сборных изделий, выполненных из нержавеющей стали толщиной 1 мм заводского изготовления (коаксиальных стальных труб (сэндвичей) с внутренним заполнением из негорючего теплоизоляционного материала). </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 xml:space="preserve">Размеры разделок указанных дымовых труб в месте примыкания строительных конструкций и расстоянием между </w:t>
      </w:r>
      <w:proofErr w:type="spellStart"/>
      <w:r w:rsidRPr="00892E68">
        <w:rPr>
          <w:rFonts w:ascii="inherit" w:eastAsia="Times New Roman" w:hAnsi="inherit" w:cs="Times New Roman"/>
          <w:color w:val="444444"/>
          <w:sz w:val="21"/>
          <w:szCs w:val="21"/>
          <w:bdr w:val="none" w:sz="0" w:space="0" w:color="auto" w:frame="1"/>
          <w:lang w:eastAsia="ru-RU"/>
        </w:rPr>
        <w:t>наружними</w:t>
      </w:r>
      <w:proofErr w:type="spellEnd"/>
      <w:r w:rsidRPr="00892E68">
        <w:rPr>
          <w:rFonts w:ascii="inherit" w:eastAsia="Times New Roman" w:hAnsi="inherit" w:cs="Times New Roman"/>
          <w:color w:val="444444"/>
          <w:sz w:val="21"/>
          <w:szCs w:val="21"/>
          <w:bdr w:val="none" w:sz="0" w:space="0" w:color="auto" w:frame="1"/>
          <w:lang w:eastAsia="ru-RU"/>
        </w:rPr>
        <w:t xml:space="preserve"> поверхностями дымовых труб и стеной, перегородкой и другими конструкциями здания следует выполнять с учетом требований приложения к СНиП 41-01-2003 “Отопление, вентиляция, кондиционирование”. Расстояние от наружных поверхностей кирпичных или бетонных дымовых труб до стропил, обрешеток и других деталей кровли из горючих или </w:t>
      </w:r>
      <w:proofErr w:type="spellStart"/>
      <w:r w:rsidRPr="00892E68">
        <w:rPr>
          <w:rFonts w:ascii="inherit" w:eastAsia="Times New Roman" w:hAnsi="inherit" w:cs="Times New Roman"/>
          <w:color w:val="444444"/>
          <w:sz w:val="21"/>
          <w:szCs w:val="21"/>
          <w:bdr w:val="none" w:sz="0" w:space="0" w:color="auto" w:frame="1"/>
          <w:lang w:eastAsia="ru-RU"/>
        </w:rPr>
        <w:t>трудногорючих</w:t>
      </w:r>
      <w:proofErr w:type="spellEnd"/>
      <w:r w:rsidRPr="00892E68">
        <w:rPr>
          <w:rFonts w:ascii="inherit" w:eastAsia="Times New Roman" w:hAnsi="inherit" w:cs="Times New Roman"/>
          <w:color w:val="444444"/>
          <w:sz w:val="21"/>
          <w:szCs w:val="21"/>
          <w:bdr w:val="none" w:sz="0" w:space="0" w:color="auto" w:frame="1"/>
          <w:lang w:eastAsia="ru-RU"/>
        </w:rPr>
        <w:t xml:space="preserve"> материалов следует предусматривать в свету не менее 130 мм, от керамических труб без изоляции – 250 мм, а при наличии негорючей теплоизоляции с сопротивлением передачи 0,3 </w:t>
      </w:r>
      <w:proofErr w:type="spellStart"/>
      <w:r w:rsidRPr="00892E68">
        <w:rPr>
          <w:rFonts w:ascii="inherit" w:eastAsia="Times New Roman" w:hAnsi="inherit" w:cs="Times New Roman"/>
          <w:color w:val="444444"/>
          <w:sz w:val="21"/>
          <w:szCs w:val="21"/>
          <w:bdr w:val="none" w:sz="0" w:space="0" w:color="auto" w:frame="1"/>
          <w:lang w:eastAsia="ru-RU"/>
        </w:rPr>
        <w:t>кв.м</w:t>
      </w:r>
      <w:proofErr w:type="spellEnd"/>
      <w:r w:rsidRPr="00892E68">
        <w:rPr>
          <w:rFonts w:ascii="inherit" w:eastAsia="Times New Roman" w:hAnsi="inherit" w:cs="Times New Roman"/>
          <w:color w:val="444444"/>
          <w:sz w:val="21"/>
          <w:szCs w:val="21"/>
          <w:bdr w:val="none" w:sz="0" w:space="0" w:color="auto" w:frame="1"/>
          <w:lang w:eastAsia="ru-RU"/>
        </w:rPr>
        <w:t xml:space="preserve">. х </w:t>
      </w:r>
      <w:proofErr w:type="spellStart"/>
      <w:r w:rsidRPr="00892E68">
        <w:rPr>
          <w:rFonts w:ascii="inherit" w:eastAsia="Times New Roman" w:hAnsi="inherit" w:cs="Times New Roman"/>
          <w:color w:val="444444"/>
          <w:sz w:val="21"/>
          <w:szCs w:val="21"/>
          <w:bdr w:val="none" w:sz="0" w:space="0" w:color="auto" w:frame="1"/>
          <w:lang w:eastAsia="ru-RU"/>
        </w:rPr>
        <w:t>град.С</w:t>
      </w:r>
      <w:proofErr w:type="spellEnd"/>
      <w:r w:rsidRPr="00892E68">
        <w:rPr>
          <w:rFonts w:ascii="inherit" w:eastAsia="Times New Roman" w:hAnsi="inherit" w:cs="Times New Roman"/>
          <w:color w:val="444444"/>
          <w:sz w:val="21"/>
          <w:szCs w:val="21"/>
          <w:bdr w:val="none" w:sz="0" w:space="0" w:color="auto" w:frame="1"/>
          <w:lang w:eastAsia="ru-RU"/>
        </w:rPr>
        <w:t>/Вт – 130 мм. Металлический и асбоцементный дымоходы должны иметь теплоизоляцию из минеральной ваты, керамзита или подобных материалов толщиной не менее 80-120 мм - это предотвратит появление конденсата и обеспечит оптимальную работу печи.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lastRenderedPageBreak/>
        <w:t>Размещать дымоходы следует в удобных для потребителя местах внутри или снаружи здания согласно прилагаемым </w:t>
      </w:r>
      <w:hyperlink r:id="rId5" w:history="1">
        <w:r w:rsidRPr="00892E68">
          <w:rPr>
            <w:rFonts w:ascii="inherit" w:eastAsia="Times New Roman" w:hAnsi="inherit" w:cs="Times New Roman"/>
            <w:color w:val="0000FF"/>
            <w:sz w:val="21"/>
            <w:szCs w:val="21"/>
            <w:u w:val="single"/>
            <w:bdr w:val="none" w:sz="0" w:space="0" w:color="auto" w:frame="1"/>
            <w:lang w:eastAsia="ru-RU"/>
          </w:rPr>
          <w:t>схемам</w:t>
        </w:r>
      </w:hyperlink>
      <w:r w:rsidRPr="00892E68">
        <w:rPr>
          <w:rFonts w:ascii="inherit" w:eastAsia="Times New Roman" w:hAnsi="inherit" w:cs="Times New Roman"/>
          <w:color w:val="444444"/>
          <w:sz w:val="21"/>
          <w:szCs w:val="21"/>
          <w:bdr w:val="none" w:sz="0" w:space="0" w:color="auto" w:frame="1"/>
          <w:lang w:eastAsia="ru-RU"/>
        </w:rPr>
        <w:t>. Допускается размещение дымохода в несгораемых стенах. Диаметр дымохода не должен быть меньше диаметра дымоходного патрубка печи. Печь должна иметь обособленный дымовой канал. Труба вашего дымохода должна всегда быть выше конька крыши вашего дома. Если крыша плоская, труба должна подниматься на 0,5 м над ней. Рекомендуемая высота дымоходов для печей “БРЕНЕРАН-АКВАТЭН” составляет не менее: </w:t>
      </w:r>
      <w:r w:rsidRPr="00892E68">
        <w:rPr>
          <w:rFonts w:ascii="inherit" w:eastAsia="Times New Roman" w:hAnsi="inherit" w:cs="Times New Roman"/>
          <w:color w:val="444444"/>
          <w:sz w:val="21"/>
          <w:szCs w:val="21"/>
          <w:bdr w:val="none" w:sz="0" w:space="0" w:color="auto" w:frame="1"/>
          <w:lang w:eastAsia="ru-RU"/>
        </w:rPr>
        <w:br/>
        <w:t>-тип 00 – 5 м; </w:t>
      </w:r>
      <w:r w:rsidRPr="00892E68">
        <w:rPr>
          <w:rFonts w:ascii="inherit" w:eastAsia="Times New Roman" w:hAnsi="inherit" w:cs="Times New Roman"/>
          <w:color w:val="444444"/>
          <w:sz w:val="21"/>
          <w:szCs w:val="21"/>
          <w:bdr w:val="none" w:sz="0" w:space="0" w:color="auto" w:frame="1"/>
          <w:lang w:eastAsia="ru-RU"/>
        </w:rPr>
        <w:br/>
        <w:t>-тип 01 – 6 м; </w:t>
      </w:r>
      <w:r w:rsidRPr="00892E68">
        <w:rPr>
          <w:rFonts w:ascii="inherit" w:eastAsia="Times New Roman" w:hAnsi="inherit" w:cs="Times New Roman"/>
          <w:color w:val="444444"/>
          <w:sz w:val="21"/>
          <w:szCs w:val="21"/>
          <w:bdr w:val="none" w:sz="0" w:space="0" w:color="auto" w:frame="1"/>
          <w:lang w:eastAsia="ru-RU"/>
        </w:rPr>
        <w:br/>
        <w:t>-тип 02 – 7 м; </w:t>
      </w:r>
      <w:r w:rsidRPr="00892E68">
        <w:rPr>
          <w:rFonts w:ascii="inherit" w:eastAsia="Times New Roman" w:hAnsi="inherit" w:cs="Times New Roman"/>
          <w:color w:val="444444"/>
          <w:sz w:val="21"/>
          <w:szCs w:val="21"/>
          <w:bdr w:val="none" w:sz="0" w:space="0" w:color="auto" w:frame="1"/>
          <w:lang w:eastAsia="ru-RU"/>
        </w:rPr>
        <w:br/>
        <w:t>-тип 03 – 8 м; </w:t>
      </w:r>
      <w:r w:rsidRPr="00892E68">
        <w:rPr>
          <w:rFonts w:ascii="inherit" w:eastAsia="Times New Roman" w:hAnsi="inherit" w:cs="Times New Roman"/>
          <w:color w:val="444444"/>
          <w:sz w:val="21"/>
          <w:szCs w:val="21"/>
          <w:bdr w:val="none" w:sz="0" w:space="0" w:color="auto" w:frame="1"/>
          <w:lang w:eastAsia="ru-RU"/>
        </w:rPr>
        <w:br/>
        <w:t>-тип 04 – 9 м.</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 xml:space="preserve">Дымоход печи не должен иметь горизонтальных участков длиной более 1 м. Дымоход должен быть плотным (при применении металлических труб, стыки должны уплотняться негорючим </w:t>
      </w:r>
      <w:proofErr w:type="spellStart"/>
      <w:r w:rsidRPr="00892E68">
        <w:rPr>
          <w:rFonts w:ascii="inherit" w:eastAsia="Times New Roman" w:hAnsi="inherit" w:cs="Times New Roman"/>
          <w:color w:val="444444"/>
          <w:sz w:val="21"/>
          <w:szCs w:val="21"/>
          <w:bdr w:val="none" w:sz="0" w:space="0" w:color="auto" w:frame="1"/>
          <w:lang w:eastAsia="ru-RU"/>
        </w:rPr>
        <w:t>герметиком</w:t>
      </w:r>
      <w:proofErr w:type="spellEnd"/>
      <w:r w:rsidRPr="00892E68">
        <w:rPr>
          <w:rFonts w:ascii="inherit" w:eastAsia="Times New Roman" w:hAnsi="inherit" w:cs="Times New Roman"/>
          <w:color w:val="444444"/>
          <w:sz w:val="21"/>
          <w:szCs w:val="21"/>
          <w:bdr w:val="none" w:sz="0" w:space="0" w:color="auto" w:frame="1"/>
          <w:lang w:eastAsia="ru-RU"/>
        </w:rPr>
        <w:t xml:space="preserve">). Для чистки дымохода в его основании следует предусмотреть съемную часть (стакан) или отверстие с дверцей. Не допускается устройство </w:t>
      </w:r>
      <w:proofErr w:type="spellStart"/>
      <w:r w:rsidRPr="00892E68">
        <w:rPr>
          <w:rFonts w:ascii="inherit" w:eastAsia="Times New Roman" w:hAnsi="inherit" w:cs="Times New Roman"/>
          <w:color w:val="444444"/>
          <w:sz w:val="21"/>
          <w:szCs w:val="21"/>
          <w:bdr w:val="none" w:sz="0" w:space="0" w:color="auto" w:frame="1"/>
          <w:lang w:eastAsia="ru-RU"/>
        </w:rPr>
        <w:t>прочистных</w:t>
      </w:r>
      <w:proofErr w:type="spellEnd"/>
      <w:r w:rsidRPr="00892E68">
        <w:rPr>
          <w:rFonts w:ascii="inherit" w:eastAsia="Times New Roman" w:hAnsi="inherit" w:cs="Times New Roman"/>
          <w:color w:val="444444"/>
          <w:sz w:val="21"/>
          <w:szCs w:val="21"/>
          <w:bdr w:val="none" w:sz="0" w:space="0" w:color="auto" w:frame="1"/>
          <w:lang w:eastAsia="ru-RU"/>
        </w:rPr>
        <w:t xml:space="preserve"> отверстий дымовых труб в чердачных помещениях. Перед началом отопительного сезона и каждые три месяца всего отопительного сезона должна производиться проверка дымохода и при необходимости очистка его от зольных и </w:t>
      </w:r>
      <w:proofErr w:type="spellStart"/>
      <w:r w:rsidRPr="00892E68">
        <w:rPr>
          <w:rFonts w:ascii="inherit" w:eastAsia="Times New Roman" w:hAnsi="inherit" w:cs="Times New Roman"/>
          <w:color w:val="444444"/>
          <w:sz w:val="21"/>
          <w:szCs w:val="21"/>
          <w:bdr w:val="none" w:sz="0" w:space="0" w:color="auto" w:frame="1"/>
          <w:lang w:eastAsia="ru-RU"/>
        </w:rPr>
        <w:t>сажистых</w:t>
      </w:r>
      <w:proofErr w:type="spellEnd"/>
      <w:r w:rsidRPr="00892E68">
        <w:rPr>
          <w:rFonts w:ascii="inherit" w:eastAsia="Times New Roman" w:hAnsi="inherit" w:cs="Times New Roman"/>
          <w:color w:val="444444"/>
          <w:sz w:val="21"/>
          <w:szCs w:val="21"/>
          <w:bdr w:val="none" w:sz="0" w:space="0" w:color="auto" w:frame="1"/>
          <w:lang w:eastAsia="ru-RU"/>
        </w:rPr>
        <w:t xml:space="preserve"> отложений. Установка дополнительных задвижек (“вьюшек”, заслонок) в дымовой трубе запрещена!</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В случае установки печи “БРЕНЕРАН-АКВАТЕН” в помещениях организаций или юридических лиц, установку печи необходимо сдать по акту представителю пожарной охраны. Запрещается устанавливать и эксплуатировать печь “</w:t>
      </w:r>
      <w:proofErr w:type="spellStart"/>
      <w:r w:rsidRPr="00892E68">
        <w:rPr>
          <w:rFonts w:ascii="inherit" w:eastAsia="Times New Roman" w:hAnsi="inherit" w:cs="Times New Roman"/>
          <w:color w:val="444444"/>
          <w:sz w:val="21"/>
          <w:szCs w:val="21"/>
          <w:bdr w:val="none" w:sz="0" w:space="0" w:color="auto" w:frame="1"/>
          <w:lang w:eastAsia="ru-RU"/>
        </w:rPr>
        <w:t>бренеран</w:t>
      </w:r>
      <w:proofErr w:type="spellEnd"/>
      <w:r w:rsidRPr="00892E68">
        <w:rPr>
          <w:rFonts w:ascii="inherit" w:eastAsia="Times New Roman" w:hAnsi="inherit" w:cs="Times New Roman"/>
          <w:color w:val="444444"/>
          <w:sz w:val="21"/>
          <w:szCs w:val="21"/>
          <w:bdr w:val="none" w:sz="0" w:space="0" w:color="auto" w:frame="1"/>
          <w:lang w:eastAsia="ru-RU"/>
        </w:rPr>
        <w:t>” в детских, дошкольных, амбулаторно-поликлинических учреждениях, в жилых помещениях для сна и отдыха. Установка печи и монтаж дымохода должны осуществляться специализированными организациями, имеющими лицензию на проведение данных работ, как для юридических, так и для физических лиц (при самостоятельной установке покупатель берет ответственность на себя).Фирма “</w:t>
      </w:r>
      <w:proofErr w:type="spellStart"/>
      <w:r w:rsidRPr="00892E68">
        <w:rPr>
          <w:rFonts w:ascii="inherit" w:eastAsia="Times New Roman" w:hAnsi="inherit" w:cs="Times New Roman"/>
          <w:color w:val="444444"/>
          <w:sz w:val="21"/>
          <w:szCs w:val="21"/>
          <w:bdr w:val="none" w:sz="0" w:space="0" w:color="auto" w:frame="1"/>
          <w:lang w:eastAsia="ru-RU"/>
        </w:rPr>
        <w:t>Лаотерм</w:t>
      </w:r>
      <w:proofErr w:type="spellEnd"/>
      <w:r w:rsidRPr="00892E68">
        <w:rPr>
          <w:rFonts w:ascii="inherit" w:eastAsia="Times New Roman" w:hAnsi="inherit" w:cs="Times New Roman"/>
          <w:color w:val="444444"/>
          <w:sz w:val="21"/>
          <w:szCs w:val="21"/>
          <w:bdr w:val="none" w:sz="0" w:space="0" w:color="auto" w:frame="1"/>
          <w:lang w:eastAsia="ru-RU"/>
        </w:rPr>
        <w:t>” не монтирует печи “БРЕНЕРАН-АКВАТЭН” и соответственно не несет ответственности в случае неправильной работы печи, вызванной нарушением основных правил ее монтажа. Для монтажа печи “БРЕНЕРАН-АКВАТЭН” рекомендуется обращаться в специализированные монтажные организации и фирмы.</w:t>
      </w:r>
    </w:p>
    <w:p w:rsidR="00892E68" w:rsidRPr="00892E68" w:rsidRDefault="00892E68" w:rsidP="00892E68">
      <w:pPr>
        <w:shd w:val="clear" w:color="auto" w:fill="F9F9F9"/>
        <w:spacing w:after="0" w:line="240" w:lineRule="auto"/>
        <w:textAlignment w:val="baseline"/>
        <w:outlineLvl w:val="1"/>
        <w:rPr>
          <w:rFonts w:ascii="MyriadProCondensed" w:eastAsia="Times New Roman" w:hAnsi="MyriadProCondensed" w:cs="Times New Roman"/>
          <w:b/>
          <w:bCs/>
          <w:color w:val="312223"/>
          <w:sz w:val="45"/>
          <w:szCs w:val="45"/>
          <w:lang w:eastAsia="ru-RU"/>
        </w:rPr>
      </w:pPr>
      <w:r w:rsidRPr="00892E68">
        <w:rPr>
          <w:rFonts w:ascii="inherit" w:eastAsia="Times New Roman" w:hAnsi="inherit" w:cs="Times New Roman"/>
          <w:b/>
          <w:bCs/>
          <w:color w:val="312223"/>
          <w:sz w:val="45"/>
          <w:szCs w:val="45"/>
          <w:bdr w:val="none" w:sz="0" w:space="0" w:color="auto" w:frame="1"/>
          <w:lang w:eastAsia="ru-RU"/>
        </w:rPr>
        <w:t>ЭКСПЛУАТАЦИЯ</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ТОПЛИВО.</w:t>
      </w:r>
      <w:r w:rsidRPr="00892E68">
        <w:rPr>
          <w:rFonts w:ascii="inherit" w:eastAsia="Times New Roman" w:hAnsi="inherit" w:cs="Times New Roman"/>
          <w:color w:val="444444"/>
          <w:sz w:val="21"/>
          <w:szCs w:val="21"/>
          <w:bdr w:val="none" w:sz="0" w:space="0" w:color="auto" w:frame="1"/>
          <w:lang w:eastAsia="ru-RU"/>
        </w:rPr>
        <w:t> Печь “БРЕНЕРАН-АКВАТЭН” работает на всех видах твердого топлива: дерево, картон, древесные, торфяные брикеты с теплотой сгорания не более 13,8 МДж/кг. Лучше всего применять крупные круглые поленья (колоть дрова не надо!). Во всех случаях надо стремиться заполнить весь объем нижней камеры сгорания – только при этом условии достигается период непрерывной работы на одной закладке топлива 6 – 12 часов в зависимости от модели печи.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РАСТОПКА.</w:t>
      </w:r>
      <w:r w:rsidRPr="00892E68">
        <w:rPr>
          <w:rFonts w:ascii="inherit" w:eastAsia="Times New Roman" w:hAnsi="inherit" w:cs="Times New Roman"/>
          <w:color w:val="444444"/>
          <w:sz w:val="21"/>
          <w:szCs w:val="21"/>
          <w:bdr w:val="none" w:sz="0" w:space="0" w:color="auto" w:frame="1"/>
          <w:lang w:eastAsia="ru-RU"/>
        </w:rPr>
        <w:t> Перед разжиганием установите регулятор мощности и регулятор-газификатор в полностью открытое положение. Затем, используя бумагу и щепу, растопите печь. Обязательно заполнить водяной контур водой до первой растопки.</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РЕГУЛИРОВКА.</w:t>
      </w:r>
      <w:r w:rsidRPr="00892E68">
        <w:rPr>
          <w:rFonts w:ascii="inherit" w:eastAsia="Times New Roman" w:hAnsi="inherit" w:cs="Times New Roman"/>
          <w:color w:val="444444"/>
          <w:sz w:val="21"/>
          <w:szCs w:val="21"/>
          <w:bdr w:val="none" w:sz="0" w:space="0" w:color="auto" w:frame="1"/>
          <w:lang w:eastAsia="ru-RU"/>
        </w:rPr>
        <w:t> После того как огонь разгорелся, Вы закладываете основное топливо, стараясь максимально заполнить объем нижней камеры. после того, как основное топливо разгорелось и труба дымохода прогрелась (15 – 20 минут), вы обязаны закрыть регулятор-газификатор как минимум на 45 градусов от его продольного положения. Тем самым Вы переводите печь в режим газификации. Положение регулятора-газификатора, обеспечивающее наилучший процесс газификации, индивидуально для каждой высоты дымохода. При дымоходе, превышающем вышеуказанные минимальные значения, регулятор можно закрывать более чем на 45 градусов от продольного положения. Только в этом режиме печь обладает максимальным КПД и теплоотдачей, и только в этом режиме разрешена ее эксплуатация.</w:t>
      </w:r>
    </w:p>
    <w:p w:rsidR="00892E68" w:rsidRPr="00892E68" w:rsidRDefault="00892E68" w:rsidP="00892E68">
      <w:pPr>
        <w:shd w:val="clear" w:color="auto" w:fill="F9F9F9"/>
        <w:spacing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892E68">
        <w:rPr>
          <w:rFonts w:ascii="inherit" w:eastAsia="Times New Roman" w:hAnsi="inherit" w:cs="Times New Roman"/>
          <w:b/>
          <w:bCs/>
          <w:color w:val="312223"/>
          <w:kern w:val="36"/>
          <w:sz w:val="45"/>
          <w:szCs w:val="45"/>
          <w:bdr w:val="none" w:sz="0" w:space="0" w:color="auto" w:frame="1"/>
          <w:lang w:eastAsia="ru-RU"/>
        </w:rPr>
        <w:t>ВНИМАНИЕ!</w:t>
      </w:r>
      <w:r w:rsidRPr="00892E68">
        <w:rPr>
          <w:rFonts w:ascii="inherit" w:eastAsia="Times New Roman" w:hAnsi="inherit" w:cs="Times New Roman"/>
          <w:b/>
          <w:bCs/>
          <w:color w:val="312223"/>
          <w:kern w:val="36"/>
          <w:sz w:val="45"/>
          <w:szCs w:val="45"/>
          <w:bdr w:val="none" w:sz="0" w:space="0" w:color="auto" w:frame="1"/>
          <w:lang w:eastAsia="ru-RU"/>
        </w:rPr>
        <w:br/>
        <w:t> ПОСТОЯННО ЭКСПЛУАТИРОВАТЬ ПЕЧЬ ПРИ ПОЛНОСТЬЮ ОТКРЫТОМ РЕГУЛЯТОРЕ-ГАЗИФИКАТОРЕ ЗАПРЕЩАЕТСЯ!</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После того как печь нагрела все помещение, Вы можете устанавливать желаемую температуру, прикрывая заслонку регулятора мощности. Закрывать регулятор полностью не рекомендуется.</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lastRenderedPageBreak/>
        <w:t>Для того чтобы погасить печь, необходимо установить регулятор-газификатор в продольное (открытое) положение, регулятор мощности поставить в вертикальное (закрытое) положение – печь медленно погаснет.</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ДОБАВЛЕНИЕ ТОПЛИВА.</w:t>
      </w:r>
      <w:r w:rsidRPr="00892E68">
        <w:rPr>
          <w:rFonts w:ascii="inherit" w:eastAsia="Times New Roman" w:hAnsi="inherit" w:cs="Times New Roman"/>
          <w:color w:val="444444"/>
          <w:sz w:val="21"/>
          <w:szCs w:val="21"/>
          <w:bdr w:val="none" w:sz="0" w:space="0" w:color="auto" w:frame="1"/>
          <w:lang w:eastAsia="ru-RU"/>
        </w:rPr>
        <w:t> Перед тем как открыть дверцу уже работающей в режиме газификации печи, обязательно полностью откройте обе заслонки и подождите 5 – 10 минут. Только после этого открывайте дверцу и подкладывайте топливо, а затем возвращайте заслонки в первоначальное положение.</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b/>
          <w:bCs/>
          <w:color w:val="444444"/>
          <w:sz w:val="21"/>
          <w:szCs w:val="21"/>
          <w:bdr w:val="none" w:sz="0" w:space="0" w:color="auto" w:frame="1"/>
          <w:lang w:eastAsia="ru-RU"/>
        </w:rPr>
        <w:t>ЗОЛА.</w:t>
      </w:r>
      <w:r w:rsidRPr="00892E68">
        <w:rPr>
          <w:rFonts w:ascii="inherit" w:eastAsia="Times New Roman" w:hAnsi="inherit" w:cs="Times New Roman"/>
          <w:color w:val="444444"/>
          <w:sz w:val="21"/>
          <w:szCs w:val="21"/>
          <w:bdr w:val="none" w:sz="0" w:space="0" w:color="auto" w:frame="1"/>
          <w:lang w:eastAsia="ru-RU"/>
        </w:rPr>
        <w:t> Образование золы незначительно. Полностью удалять ее из печи не надо. Наоборот, вы обязаны следить, чтобы нижние трубы в топке всегда были покрыты золой, что необходимо для нормальной газификации топлива.</w:t>
      </w:r>
    </w:p>
    <w:p w:rsidR="00892E68" w:rsidRPr="00892E68" w:rsidRDefault="00892E68" w:rsidP="00892E68">
      <w:pPr>
        <w:shd w:val="clear" w:color="auto" w:fill="F9F9F9"/>
        <w:spacing w:after="0" w:line="240" w:lineRule="auto"/>
        <w:textAlignment w:val="baseline"/>
        <w:outlineLvl w:val="1"/>
        <w:rPr>
          <w:rFonts w:ascii="MyriadProCondensed" w:eastAsia="Times New Roman" w:hAnsi="MyriadProCondensed" w:cs="Times New Roman"/>
          <w:b/>
          <w:bCs/>
          <w:color w:val="312223"/>
          <w:sz w:val="45"/>
          <w:szCs w:val="45"/>
          <w:lang w:eastAsia="ru-RU"/>
        </w:rPr>
      </w:pPr>
      <w:r w:rsidRPr="00892E68">
        <w:rPr>
          <w:rFonts w:ascii="inherit" w:eastAsia="Times New Roman" w:hAnsi="inherit" w:cs="Times New Roman"/>
          <w:b/>
          <w:bCs/>
          <w:color w:val="312223"/>
          <w:sz w:val="45"/>
          <w:szCs w:val="45"/>
          <w:bdr w:val="none" w:sz="0" w:space="0" w:color="auto" w:frame="1"/>
          <w:lang w:eastAsia="ru-RU"/>
        </w:rPr>
        <w:t>ЗАПРЕЩАЕТСЯ</w:t>
      </w:r>
    </w:p>
    <w:p w:rsidR="00892E68" w:rsidRPr="00892E68" w:rsidRDefault="00892E68" w:rsidP="00892E68">
      <w:pPr>
        <w:shd w:val="clear" w:color="auto" w:fill="F9F9F9"/>
        <w:spacing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892E68">
        <w:rPr>
          <w:rFonts w:ascii="inherit" w:eastAsia="Times New Roman" w:hAnsi="inherit" w:cs="Times New Roman"/>
          <w:b/>
          <w:bCs/>
          <w:color w:val="312223"/>
          <w:kern w:val="36"/>
          <w:sz w:val="45"/>
          <w:szCs w:val="45"/>
          <w:bdr w:val="none" w:sz="0" w:space="0" w:color="auto" w:frame="1"/>
          <w:lang w:eastAsia="ru-RU"/>
        </w:rPr>
        <w:t>-эксплуатировать печь без полностью заполненного водяного контура;</w:t>
      </w:r>
      <w:r w:rsidRPr="00892E68">
        <w:rPr>
          <w:rFonts w:ascii="inherit" w:eastAsia="Times New Roman" w:hAnsi="inherit" w:cs="Times New Roman"/>
          <w:b/>
          <w:bCs/>
          <w:color w:val="312223"/>
          <w:kern w:val="36"/>
          <w:sz w:val="45"/>
          <w:szCs w:val="45"/>
          <w:bdr w:val="none" w:sz="0" w:space="0" w:color="auto" w:frame="1"/>
          <w:lang w:eastAsia="ru-RU"/>
        </w:rPr>
        <w:br/>
        <w:t>-растапливать печь легковоспламеняющимися или горючими жидкостями;</w:t>
      </w:r>
      <w:r w:rsidRPr="00892E68">
        <w:rPr>
          <w:rFonts w:ascii="inherit" w:eastAsia="Times New Roman" w:hAnsi="inherit" w:cs="Times New Roman"/>
          <w:b/>
          <w:bCs/>
          <w:color w:val="312223"/>
          <w:kern w:val="36"/>
          <w:sz w:val="45"/>
          <w:szCs w:val="45"/>
          <w:bdr w:val="none" w:sz="0" w:space="0" w:color="auto" w:frame="1"/>
          <w:lang w:eastAsia="ru-RU"/>
        </w:rPr>
        <w:br/>
        <w:t>-применять в качестве топлива уголь, жидкие и газообразные виды топлива;</w:t>
      </w:r>
      <w:r w:rsidRPr="00892E68">
        <w:rPr>
          <w:rFonts w:ascii="inherit" w:eastAsia="Times New Roman" w:hAnsi="inherit" w:cs="Times New Roman"/>
          <w:b/>
          <w:bCs/>
          <w:color w:val="312223"/>
          <w:kern w:val="36"/>
          <w:sz w:val="45"/>
          <w:szCs w:val="45"/>
          <w:bdr w:val="none" w:sz="0" w:space="0" w:color="auto" w:frame="1"/>
          <w:lang w:eastAsia="ru-RU"/>
        </w:rPr>
        <w:br/>
        <w:t>-применять дрова, длина которых превышает размеры топки;</w:t>
      </w:r>
      <w:r w:rsidRPr="00892E68">
        <w:rPr>
          <w:rFonts w:ascii="inherit" w:eastAsia="Times New Roman" w:hAnsi="inherit" w:cs="Times New Roman"/>
          <w:b/>
          <w:bCs/>
          <w:color w:val="312223"/>
          <w:kern w:val="36"/>
          <w:sz w:val="45"/>
          <w:szCs w:val="45"/>
          <w:bdr w:val="none" w:sz="0" w:space="0" w:color="auto" w:frame="1"/>
          <w:lang w:eastAsia="ru-RU"/>
        </w:rPr>
        <w:br/>
        <w:t>-сушить одежду, обувь и иные предметы на деталях печи;</w:t>
      </w:r>
      <w:r w:rsidRPr="00892E68">
        <w:rPr>
          <w:rFonts w:ascii="inherit" w:eastAsia="Times New Roman" w:hAnsi="inherit" w:cs="Times New Roman"/>
          <w:b/>
          <w:bCs/>
          <w:color w:val="312223"/>
          <w:kern w:val="36"/>
          <w:sz w:val="45"/>
          <w:szCs w:val="45"/>
          <w:bdr w:val="none" w:sz="0" w:space="0" w:color="auto" w:frame="1"/>
          <w:lang w:eastAsia="ru-RU"/>
        </w:rPr>
        <w:br/>
        <w:t>-удалять сажу из дымохода путем выжигания;</w:t>
      </w:r>
      <w:r w:rsidRPr="00892E68">
        <w:rPr>
          <w:rFonts w:ascii="inherit" w:eastAsia="Times New Roman" w:hAnsi="inherit" w:cs="Times New Roman"/>
          <w:b/>
          <w:bCs/>
          <w:color w:val="312223"/>
          <w:kern w:val="36"/>
          <w:sz w:val="45"/>
          <w:szCs w:val="45"/>
          <w:bdr w:val="none" w:sz="0" w:space="0" w:color="auto" w:frame="1"/>
          <w:lang w:eastAsia="ru-RU"/>
        </w:rPr>
        <w:br/>
        <w:t>-удалять золу и угли из неостывшей печи;</w:t>
      </w:r>
      <w:r w:rsidRPr="00892E68">
        <w:rPr>
          <w:rFonts w:ascii="inherit" w:eastAsia="Times New Roman" w:hAnsi="inherit" w:cs="Times New Roman"/>
          <w:b/>
          <w:bCs/>
          <w:color w:val="312223"/>
          <w:kern w:val="36"/>
          <w:sz w:val="45"/>
          <w:szCs w:val="45"/>
          <w:bdr w:val="none" w:sz="0" w:space="0" w:color="auto" w:frame="1"/>
          <w:lang w:eastAsia="ru-RU"/>
        </w:rPr>
        <w:br/>
        <w:t>-эксплуатировать печь в режиме растопки дольше 20 минут;</w:t>
      </w:r>
      <w:r w:rsidRPr="00892E68">
        <w:rPr>
          <w:rFonts w:ascii="inherit" w:eastAsia="Times New Roman" w:hAnsi="inherit" w:cs="Times New Roman"/>
          <w:b/>
          <w:bCs/>
          <w:color w:val="312223"/>
          <w:kern w:val="36"/>
          <w:sz w:val="45"/>
          <w:szCs w:val="45"/>
          <w:bdr w:val="none" w:sz="0" w:space="0" w:color="auto" w:frame="1"/>
          <w:lang w:eastAsia="ru-RU"/>
        </w:rPr>
        <w:br/>
        <w:t>-эксплуатировать печь с открытой топочной дверцей;</w:t>
      </w:r>
      <w:r w:rsidRPr="00892E68">
        <w:rPr>
          <w:rFonts w:ascii="inherit" w:eastAsia="Times New Roman" w:hAnsi="inherit" w:cs="Times New Roman"/>
          <w:b/>
          <w:bCs/>
          <w:color w:val="312223"/>
          <w:kern w:val="36"/>
          <w:sz w:val="45"/>
          <w:szCs w:val="45"/>
          <w:bdr w:val="none" w:sz="0" w:space="0" w:color="auto" w:frame="1"/>
          <w:lang w:eastAsia="ru-RU"/>
        </w:rPr>
        <w:br/>
        <w:t>-эксплуатировать печь </w:t>
      </w:r>
      <w:proofErr w:type="spellStart"/>
      <w:r w:rsidRPr="00892E68">
        <w:rPr>
          <w:rFonts w:ascii="inherit" w:eastAsia="Times New Roman" w:hAnsi="inherit" w:cs="Times New Roman"/>
          <w:b/>
          <w:bCs/>
          <w:color w:val="312223"/>
          <w:kern w:val="36"/>
          <w:sz w:val="45"/>
          <w:szCs w:val="45"/>
          <w:bdr w:val="none" w:sz="0" w:space="0" w:color="auto" w:frame="1"/>
          <w:lang w:eastAsia="ru-RU"/>
        </w:rPr>
        <w:t>устанвленную</w:t>
      </w:r>
      <w:proofErr w:type="spellEnd"/>
      <w:r w:rsidRPr="00892E68">
        <w:rPr>
          <w:rFonts w:ascii="inherit" w:eastAsia="Times New Roman" w:hAnsi="inherit" w:cs="Times New Roman"/>
          <w:b/>
          <w:bCs/>
          <w:color w:val="312223"/>
          <w:kern w:val="36"/>
          <w:sz w:val="45"/>
          <w:szCs w:val="45"/>
          <w:bdr w:val="none" w:sz="0" w:space="0" w:color="auto" w:frame="1"/>
          <w:lang w:eastAsia="ru-RU"/>
        </w:rPr>
        <w:t> не так, как указано в данном руководстве;</w:t>
      </w:r>
      <w:r w:rsidRPr="00892E68">
        <w:rPr>
          <w:rFonts w:ascii="inherit" w:eastAsia="Times New Roman" w:hAnsi="inherit" w:cs="Times New Roman"/>
          <w:b/>
          <w:bCs/>
          <w:color w:val="312223"/>
          <w:kern w:val="36"/>
          <w:sz w:val="45"/>
          <w:szCs w:val="45"/>
          <w:bdr w:val="none" w:sz="0" w:space="0" w:color="auto" w:frame="1"/>
          <w:lang w:eastAsia="ru-RU"/>
        </w:rPr>
        <w:br/>
        <w:t>-заливать огонь в топке водой;</w:t>
      </w:r>
      <w:r w:rsidRPr="00892E68">
        <w:rPr>
          <w:rFonts w:ascii="inherit" w:eastAsia="Times New Roman" w:hAnsi="inherit" w:cs="Times New Roman"/>
          <w:b/>
          <w:bCs/>
          <w:color w:val="312223"/>
          <w:kern w:val="36"/>
          <w:sz w:val="45"/>
          <w:szCs w:val="45"/>
          <w:bdr w:val="none" w:sz="0" w:space="0" w:color="auto" w:frame="1"/>
          <w:lang w:eastAsia="ru-RU"/>
        </w:rPr>
        <w:br/>
      </w:r>
      <w:r w:rsidRPr="00892E68">
        <w:rPr>
          <w:rFonts w:ascii="inherit" w:eastAsia="Times New Roman" w:hAnsi="inherit" w:cs="Times New Roman"/>
          <w:b/>
          <w:bCs/>
          <w:color w:val="312223"/>
          <w:kern w:val="36"/>
          <w:sz w:val="45"/>
          <w:szCs w:val="45"/>
          <w:bdr w:val="none" w:sz="0" w:space="0" w:color="auto" w:frame="1"/>
          <w:lang w:eastAsia="ru-RU"/>
        </w:rPr>
        <w:lastRenderedPageBreak/>
        <w:t>-вносить изменения в конструкцию печи и использовать ее не по назначению.</w:t>
      </w:r>
    </w:p>
    <w:p w:rsidR="00892E68" w:rsidRPr="00892E68" w:rsidRDefault="00892E68" w:rsidP="00892E68">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892E68">
        <w:rPr>
          <w:rFonts w:ascii="inherit" w:eastAsia="Times New Roman" w:hAnsi="inherit" w:cs="Times New Roman"/>
          <w:color w:val="444444"/>
          <w:sz w:val="21"/>
          <w:szCs w:val="21"/>
          <w:bdr w:val="none" w:sz="0" w:space="0" w:color="auto" w:frame="1"/>
          <w:lang w:eastAsia="ru-RU"/>
        </w:rPr>
        <w:t>Руководство по эксплуатации составлено с учетом требований пожарной безопасности, изложенных в следующих нормативных документах:</w:t>
      </w:r>
      <w:r w:rsidRPr="00892E68">
        <w:rPr>
          <w:rFonts w:ascii="inherit" w:eastAsia="Times New Roman" w:hAnsi="inherit" w:cs="Times New Roman"/>
          <w:color w:val="444444"/>
          <w:sz w:val="21"/>
          <w:szCs w:val="21"/>
          <w:bdr w:val="none" w:sz="0" w:space="0" w:color="auto" w:frame="1"/>
          <w:lang w:eastAsia="ru-RU"/>
        </w:rPr>
        <w:br/>
        <w:t>- Правила пожарной безопасности Российской Федерации ППБ 01-03;</w:t>
      </w:r>
      <w:r w:rsidRPr="00892E68">
        <w:rPr>
          <w:rFonts w:ascii="inherit" w:eastAsia="Times New Roman" w:hAnsi="inherit" w:cs="Times New Roman"/>
          <w:color w:val="444444"/>
          <w:sz w:val="21"/>
          <w:szCs w:val="21"/>
          <w:bdr w:val="none" w:sz="0" w:space="0" w:color="auto" w:frame="1"/>
          <w:lang w:eastAsia="ru-RU"/>
        </w:rPr>
        <w:br/>
        <w:t>- СНиП 41-01-2003 “Отопление, вентиляция, кондиционирование”;</w:t>
      </w:r>
      <w:r w:rsidRPr="00892E68">
        <w:rPr>
          <w:rFonts w:ascii="inherit" w:eastAsia="Times New Roman" w:hAnsi="inherit" w:cs="Times New Roman"/>
          <w:color w:val="444444"/>
          <w:sz w:val="21"/>
          <w:szCs w:val="21"/>
          <w:bdr w:val="none" w:sz="0" w:space="0" w:color="auto" w:frame="1"/>
          <w:lang w:eastAsia="ru-RU"/>
        </w:rPr>
        <w:br/>
        <w:t xml:space="preserve">- Правила производства </w:t>
      </w:r>
      <w:proofErr w:type="spellStart"/>
      <w:r w:rsidRPr="00892E68">
        <w:rPr>
          <w:rFonts w:ascii="inherit" w:eastAsia="Times New Roman" w:hAnsi="inherit" w:cs="Times New Roman"/>
          <w:color w:val="444444"/>
          <w:sz w:val="21"/>
          <w:szCs w:val="21"/>
          <w:bdr w:val="none" w:sz="0" w:space="0" w:color="auto" w:frame="1"/>
          <w:lang w:eastAsia="ru-RU"/>
        </w:rPr>
        <w:t>трубо</w:t>
      </w:r>
      <w:proofErr w:type="spellEnd"/>
      <w:r w:rsidRPr="00892E68">
        <w:rPr>
          <w:rFonts w:ascii="inherit" w:eastAsia="Times New Roman" w:hAnsi="inherit" w:cs="Times New Roman"/>
          <w:color w:val="444444"/>
          <w:sz w:val="21"/>
          <w:szCs w:val="21"/>
          <w:bdr w:val="none" w:sz="0" w:space="0" w:color="auto" w:frame="1"/>
          <w:lang w:eastAsia="ru-RU"/>
        </w:rPr>
        <w:t>-печных работ, ремонта печей и дымовых каналов. ВДПО, М., 2006.</w:t>
      </w:r>
    </w:p>
    <w:p w:rsidR="000A2A13" w:rsidRDefault="000A2A13"/>
    <w:sectPr w:rsidR="000A2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yriadPro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18"/>
    <w:rsid w:val="000A2A13"/>
    <w:rsid w:val="006E6918"/>
    <w:rsid w:val="0089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eneran.ru/index.php?option=com_content&amp;view=article&amp;i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Белоглазова Е.Н.</dc:creator>
  <cp:keywords/>
  <dc:description/>
  <cp:lastModifiedBy>Белоглазова Е.Н.</cp:lastModifiedBy>
  <cp:revision>3</cp:revision>
  <dcterms:created xsi:type="dcterms:W3CDTF">2017-03-23T08:13:00Z</dcterms:created>
  <dcterms:modified xsi:type="dcterms:W3CDTF">2017-03-23T08:13:00Z</dcterms:modified>
</cp:coreProperties>
</file>